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206" w14:textId="77777777" w:rsidR="00873F1E" w:rsidRDefault="00000000">
      <w:pPr>
        <w:spacing w:after="0"/>
        <w:ind w:left="5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Pediatric Orthopaedic Society of North America </w:t>
      </w:r>
    </w:p>
    <w:p w14:paraId="1C6AF1BC" w14:textId="77777777" w:rsidR="00873F1E" w:rsidRDefault="00000000">
      <w:pPr>
        <w:spacing w:after="0" w:line="255" w:lineRule="auto"/>
        <w:ind w:left="361" w:right="1421" w:firstLine="1625"/>
      </w:pPr>
      <w:r>
        <w:rPr>
          <w:rFonts w:ascii="Times New Roman" w:eastAsia="Times New Roman" w:hAnsi="Times New Roman" w:cs="Times New Roman"/>
          <w:b/>
          <w:sz w:val="20"/>
        </w:rPr>
        <w:t xml:space="preserve">1 Tower Lane, Suite 2410, Oakbrook Terrace, IL 60181 · (630)478-0480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DC86EF2" w14:textId="77777777" w:rsidR="00873F1E" w:rsidRDefault="00000000">
      <w:pPr>
        <w:pStyle w:val="Heading1"/>
        <w:ind w:left="518" w:firstLine="0"/>
        <w:jc w:val="center"/>
      </w:pPr>
      <w:r>
        <w:t>APPLICATION TO SURVEY THE POSNA MEMBERSHIP</w:t>
      </w:r>
      <w:r>
        <w:rPr>
          <w:u w:val="none"/>
        </w:rPr>
        <w:t xml:space="preserve"> </w:t>
      </w:r>
    </w:p>
    <w:p w14:paraId="1D5515DB" w14:textId="77777777" w:rsidR="00873F1E" w:rsidRDefault="00000000">
      <w:pPr>
        <w:spacing w:after="8" w:line="249" w:lineRule="auto"/>
        <w:ind w:left="52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(To be completed by Principal Investigator) </w:t>
      </w:r>
    </w:p>
    <w:p w14:paraId="6434212A" w14:textId="77777777" w:rsidR="00873F1E" w:rsidRDefault="00000000">
      <w:pPr>
        <w:spacing w:after="8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REMINDER: ALL SECTIONS OF THE APPLICATION MUST BE COMPLETED IN FULL BY USING THE APPLICATION GUIDE IN ORDER TO BE CONSIDERED. </w:t>
      </w:r>
    </w:p>
    <w:p w14:paraId="3EE92159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361E68" w14:textId="3AA33559" w:rsidR="001604DB" w:rsidRDefault="00000000">
      <w:pPr>
        <w:spacing w:after="0" w:line="238" w:lineRule="auto"/>
        <w:ind w:left="988" w:right="23" w:hanging="44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b/>
        </w:rPr>
        <w:t xml:space="preserve">Applications are reviewed by the Evidenced Based Practice Committee three times a year and are due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January </w:t>
      </w:r>
      <w:r w:rsidR="0088383C">
        <w:rPr>
          <w:rFonts w:ascii="Times New Roman" w:eastAsia="Times New Roman" w:hAnsi="Times New Roman" w:cs="Times New Roman"/>
          <w:b/>
          <w:u w:val="single" w:color="000000"/>
        </w:rPr>
        <w:t>15, April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15 &amp; September 15.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B12C0D" w14:textId="1026DCF1" w:rsidR="00873F1E" w:rsidRDefault="00000000">
      <w:pPr>
        <w:spacing w:after="0" w:line="238" w:lineRule="auto"/>
        <w:ind w:left="988" w:right="23" w:hanging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Approved surveys will be distributed to the membership in February, May, and October with one reminder each cycle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3AA06CC4" w14:textId="262B1B11" w:rsidR="00616EED" w:rsidRDefault="00616EED">
      <w:pPr>
        <w:spacing w:after="0" w:line="238" w:lineRule="auto"/>
        <w:ind w:left="988" w:right="23" w:hanging="445"/>
        <w:jc w:val="center"/>
      </w:pPr>
      <w:r>
        <w:rPr>
          <w:rFonts w:ascii="Times New Roman" w:eastAsia="Times New Roman" w:hAnsi="Times New Roman" w:cs="Times New Roman"/>
          <w:b/>
        </w:rPr>
        <w:t>The PI or the Co</w:t>
      </w:r>
      <w:r w:rsidR="00B8465E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PI must be a POSNA member</w:t>
      </w:r>
      <w:r w:rsidRPr="00616EED">
        <w:t>.</w:t>
      </w:r>
    </w:p>
    <w:p w14:paraId="77F3A498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58FE4C0F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54" w:type="dxa"/>
        <w:tblInd w:w="551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154"/>
      </w:tblGrid>
      <w:tr w:rsidR="00873F1E" w14:paraId="024004D5" w14:textId="77777777">
        <w:trPr>
          <w:trHeight w:val="535"/>
        </w:trPr>
        <w:tc>
          <w:tcPr>
            <w:tcW w:w="9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2EB8CA92" w14:textId="77777777" w:rsidR="00873F1E" w:rsidRDefault="00000000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Title of Project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1A118FA3" w14:textId="77777777">
        <w:trPr>
          <w:trHeight w:val="632"/>
        </w:trPr>
        <w:tc>
          <w:tcPr>
            <w:tcW w:w="9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05FEEC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EC019FC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1B41D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BDBEFF" w14:textId="2B59622C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551F2B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9988FE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293FFA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885382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8551A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E5AD19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E6C13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F5067F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06F7B3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596565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93A596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4459CA" w14:textId="77777777" w:rsidR="00873F1E" w:rsidRDefault="00000000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AABBF0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6BF338C4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59E7B0C5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3B7EEBE5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3C89D1A1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28C4EE9B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491BF541" w14:textId="77777777" w:rsidR="00B8465E" w:rsidRDefault="00B8465E">
      <w:pPr>
        <w:spacing w:after="0"/>
        <w:ind w:left="361"/>
        <w:rPr>
          <w:rFonts w:ascii="Times New Roman" w:eastAsia="Times New Roman" w:hAnsi="Times New Roman" w:cs="Times New Roman"/>
          <w:sz w:val="24"/>
        </w:rPr>
      </w:pPr>
    </w:p>
    <w:p w14:paraId="231B659B" w14:textId="77777777" w:rsidR="00B8465E" w:rsidRDefault="00B8465E">
      <w:pPr>
        <w:spacing w:after="0"/>
        <w:ind w:left="361"/>
      </w:pPr>
    </w:p>
    <w:p w14:paraId="60355C3E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20A9C3" w14:textId="77777777" w:rsidR="00873F1E" w:rsidRDefault="00000000">
      <w:pPr>
        <w:spacing w:after="0"/>
        <w:ind w:left="57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1D859D" w14:textId="77777777" w:rsidR="00873F1E" w:rsidRDefault="00000000">
      <w:pPr>
        <w:pStyle w:val="Heading1"/>
        <w:ind w:left="10" w:right="3026"/>
      </w:pPr>
      <w:r>
        <w:lastRenderedPageBreak/>
        <w:t>BIOGRAPHICAL SKETCH</w:t>
      </w:r>
      <w:r>
        <w:rPr>
          <w:u w:val="none"/>
        </w:rPr>
        <w:t xml:space="preserve"> </w:t>
      </w:r>
    </w:p>
    <w:p w14:paraId="519BC7E7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554" w:type="dxa"/>
        <w:tblInd w:w="-88" w:type="dxa"/>
        <w:tblCellMar>
          <w:top w:w="69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879"/>
        <w:gridCol w:w="1487"/>
        <w:gridCol w:w="2203"/>
        <w:gridCol w:w="3985"/>
      </w:tblGrid>
      <w:tr w:rsidR="00873F1E" w14:paraId="2CD0F7F3" w14:textId="77777777">
        <w:trPr>
          <w:trHeight w:val="532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6050CA06" w14:textId="77777777" w:rsidR="00873F1E" w:rsidRDefault="00000000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Principal Investigator Name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1663319B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7672D096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Institution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2DB8FD0F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Phone/Email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29B55A6D" w14:textId="77777777">
        <w:trPr>
          <w:trHeight w:val="541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C4F466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E0E611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E6DB11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6EDA31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43CB7E57" w14:textId="77777777">
        <w:trPr>
          <w:trHeight w:val="532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2D5ACC29" w14:textId="77777777" w:rsidR="00873F1E" w:rsidRDefault="00000000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Co-Investigator Name(s)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0F56FC17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1711C4DE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Institution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1FBA2934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Phone/Email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23987B3E" w14:textId="77777777">
        <w:trPr>
          <w:trHeight w:val="536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BAB043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08E051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926583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4CFD27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50E74C2B" w14:textId="77777777">
        <w:trPr>
          <w:trHeight w:val="540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BCAFBC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AE95F5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B7AE2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660C00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051E932C" w14:textId="77777777">
        <w:trPr>
          <w:trHeight w:val="532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5461E43D" w14:textId="77777777" w:rsidR="00873F1E" w:rsidRDefault="00000000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Research Coordinator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4A7DD11A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Title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57CB9D39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Institution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395B7830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Phone/Email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4FBA4D00" w14:textId="77777777">
        <w:trPr>
          <w:trHeight w:val="539"/>
        </w:trPr>
        <w:tc>
          <w:tcPr>
            <w:tcW w:w="28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00A846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443C21" w14:textId="77777777" w:rsidR="00873F1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C38866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5457D5" w14:textId="77777777" w:rsidR="00873F1E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928DE27" w14:textId="77777777" w:rsidR="00873F1E" w:rsidRDefault="00000000">
      <w:pPr>
        <w:spacing w:after="228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DF603F" w14:textId="77777777" w:rsidR="00873F1E" w:rsidRDefault="00000000">
      <w:pPr>
        <w:spacing w:after="240"/>
        <w:ind w:left="371" w:hanging="10"/>
      </w:pPr>
      <w:r>
        <w:rPr>
          <w:rFonts w:ascii="Times New Roman" w:eastAsia="Times New Roman" w:hAnsi="Times New Roman" w:cs="Times New Roman"/>
          <w:b/>
        </w:rPr>
        <w:t xml:space="preserve">PI Positions and Honors </w:t>
      </w:r>
    </w:p>
    <w:p w14:paraId="677C482C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5E9A06B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BBF9F2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7080EB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0EA690" w14:textId="77777777" w:rsidR="00873F1E" w:rsidRDefault="00000000">
      <w:pPr>
        <w:spacing w:after="240"/>
        <w:ind w:left="371" w:hanging="10"/>
      </w:pPr>
      <w:r>
        <w:rPr>
          <w:rFonts w:ascii="Times New Roman" w:eastAsia="Times New Roman" w:hAnsi="Times New Roman" w:cs="Times New Roman"/>
          <w:b/>
        </w:rPr>
        <w:t xml:space="preserve">PI Peer-reviewed Publications </w:t>
      </w:r>
    </w:p>
    <w:p w14:paraId="4418D16E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27511D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5F8B72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7559F3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7088855" w14:textId="77777777" w:rsidR="00873F1E" w:rsidRDefault="00000000">
      <w:pPr>
        <w:spacing w:after="228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63028A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A6543EB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EB7BC5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9F7EF89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7C5F94B" w14:textId="216F7E97" w:rsidR="00873F1E" w:rsidRDefault="00000000" w:rsidP="00B8465E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lastRenderedPageBreak/>
        <w:t xml:space="preserve"> List all prior applications to survey the POSNA membership (include and ordered by date) </w:t>
      </w:r>
    </w:p>
    <w:p w14:paraId="40F986FE" w14:textId="77777777" w:rsidR="00873F1E" w:rsidRDefault="00000000">
      <w:pPr>
        <w:spacing w:after="228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BC8275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E5A795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5ADA3E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735191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0D07BC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EE8C0A" w14:textId="77777777" w:rsidR="00873F1E" w:rsidRDefault="00000000">
      <w:pPr>
        <w:spacing w:after="228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17F462E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B437CB" w14:textId="77777777" w:rsidR="00873F1E" w:rsidRDefault="00000000">
      <w:pPr>
        <w:spacing w:after="230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CD1B80" w14:textId="77777777" w:rsidR="00873F1E" w:rsidRDefault="00000000">
      <w:pPr>
        <w:spacing w:after="247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A35DD5" w14:textId="77777777" w:rsidR="00B8465E" w:rsidRDefault="00B8465E" w:rsidP="00B8465E">
      <w:pPr>
        <w:pStyle w:val="Heading1"/>
        <w:ind w:left="10" w:right="3348"/>
        <w:jc w:val="center"/>
      </w:pPr>
    </w:p>
    <w:p w14:paraId="4DF5178B" w14:textId="77777777" w:rsidR="00B8465E" w:rsidRDefault="00B8465E">
      <w:pPr>
        <w:pStyle w:val="Heading1"/>
        <w:ind w:left="10" w:right="3348"/>
      </w:pPr>
    </w:p>
    <w:p w14:paraId="44FBCC47" w14:textId="77777777" w:rsidR="00B8465E" w:rsidRDefault="00B8465E">
      <w:pPr>
        <w:pStyle w:val="Heading1"/>
        <w:ind w:left="10" w:right="3348"/>
      </w:pPr>
    </w:p>
    <w:p w14:paraId="33EF1D7D" w14:textId="77777777" w:rsidR="00B8465E" w:rsidRDefault="00B8465E">
      <w:pPr>
        <w:pStyle w:val="Heading1"/>
        <w:ind w:left="10" w:right="3348"/>
      </w:pPr>
    </w:p>
    <w:p w14:paraId="15EBA4E9" w14:textId="77777777" w:rsidR="00B8465E" w:rsidRDefault="00B8465E">
      <w:pPr>
        <w:pStyle w:val="Heading1"/>
        <w:ind w:left="10" w:right="3348"/>
      </w:pPr>
    </w:p>
    <w:p w14:paraId="18599062" w14:textId="77777777" w:rsidR="00B8465E" w:rsidRDefault="00B8465E">
      <w:pPr>
        <w:pStyle w:val="Heading1"/>
        <w:ind w:left="10" w:right="3348"/>
      </w:pPr>
    </w:p>
    <w:p w14:paraId="33B58829" w14:textId="77777777" w:rsidR="00B8465E" w:rsidRDefault="00B8465E">
      <w:pPr>
        <w:pStyle w:val="Heading1"/>
        <w:ind w:left="10" w:right="3348"/>
      </w:pPr>
    </w:p>
    <w:p w14:paraId="590693BA" w14:textId="77777777" w:rsidR="00B8465E" w:rsidRDefault="00B8465E">
      <w:pPr>
        <w:pStyle w:val="Heading1"/>
        <w:ind w:left="10" w:right="3348"/>
      </w:pPr>
    </w:p>
    <w:p w14:paraId="748C511A" w14:textId="77777777" w:rsidR="00B8465E" w:rsidRDefault="00B8465E">
      <w:pPr>
        <w:pStyle w:val="Heading1"/>
        <w:ind w:left="10" w:right="3348"/>
      </w:pPr>
    </w:p>
    <w:p w14:paraId="7C0E72BD" w14:textId="77777777" w:rsidR="00B8465E" w:rsidRDefault="00B8465E">
      <w:pPr>
        <w:pStyle w:val="Heading1"/>
        <w:ind w:left="10" w:right="3348"/>
      </w:pPr>
    </w:p>
    <w:p w14:paraId="379F817C" w14:textId="77777777" w:rsidR="00B8465E" w:rsidRDefault="00B8465E">
      <w:pPr>
        <w:pStyle w:val="Heading1"/>
        <w:ind w:left="10" w:right="3348"/>
      </w:pPr>
    </w:p>
    <w:p w14:paraId="49EEDD19" w14:textId="77777777" w:rsidR="00B8465E" w:rsidRDefault="00B8465E">
      <w:pPr>
        <w:pStyle w:val="Heading1"/>
        <w:ind w:left="10" w:right="3348"/>
      </w:pPr>
    </w:p>
    <w:p w14:paraId="308A2040" w14:textId="77777777" w:rsidR="00B8465E" w:rsidRDefault="00B8465E">
      <w:pPr>
        <w:pStyle w:val="Heading1"/>
        <w:ind w:left="10" w:right="3348"/>
      </w:pPr>
    </w:p>
    <w:p w14:paraId="3C6F7845" w14:textId="77777777" w:rsidR="00B8465E" w:rsidRDefault="00B8465E">
      <w:pPr>
        <w:pStyle w:val="Heading1"/>
        <w:ind w:left="10" w:right="3348"/>
      </w:pPr>
    </w:p>
    <w:p w14:paraId="2ADEFDB2" w14:textId="77777777" w:rsidR="00B8465E" w:rsidRDefault="00B8465E">
      <w:pPr>
        <w:pStyle w:val="Heading1"/>
        <w:ind w:left="10" w:right="3348"/>
      </w:pPr>
    </w:p>
    <w:p w14:paraId="61F00889" w14:textId="77777777" w:rsidR="00B8465E" w:rsidRDefault="00B8465E">
      <w:pPr>
        <w:pStyle w:val="Heading1"/>
        <w:ind w:left="10" w:right="3348"/>
      </w:pPr>
    </w:p>
    <w:p w14:paraId="009DD99A" w14:textId="77777777" w:rsidR="00B8465E" w:rsidRDefault="00B8465E">
      <w:pPr>
        <w:pStyle w:val="Heading1"/>
        <w:ind w:left="10" w:right="3348"/>
      </w:pPr>
    </w:p>
    <w:p w14:paraId="34689A49" w14:textId="77777777" w:rsidR="00B8465E" w:rsidRDefault="00B8465E">
      <w:pPr>
        <w:pStyle w:val="Heading1"/>
        <w:ind w:left="10" w:right="3348"/>
      </w:pPr>
    </w:p>
    <w:p w14:paraId="3F82931F" w14:textId="77777777" w:rsidR="00B8465E" w:rsidRDefault="00B8465E">
      <w:pPr>
        <w:pStyle w:val="Heading1"/>
        <w:ind w:left="10" w:right="3348"/>
      </w:pPr>
    </w:p>
    <w:p w14:paraId="11DA26A8" w14:textId="77777777" w:rsidR="00B8465E" w:rsidRPr="00B8465E" w:rsidRDefault="00B8465E" w:rsidP="00B8465E"/>
    <w:p w14:paraId="04D73320" w14:textId="77777777" w:rsidR="00B8465E" w:rsidRDefault="00B8465E" w:rsidP="00B8465E"/>
    <w:p w14:paraId="43376CE0" w14:textId="77777777" w:rsidR="00B8465E" w:rsidRDefault="00B8465E" w:rsidP="00B8465E"/>
    <w:p w14:paraId="2691DDF2" w14:textId="77777777" w:rsidR="00B8465E" w:rsidRDefault="00B8465E" w:rsidP="00B8465E"/>
    <w:p w14:paraId="2DEA06E3" w14:textId="77777777" w:rsidR="00B8465E" w:rsidRDefault="00B8465E">
      <w:pPr>
        <w:pStyle w:val="Heading1"/>
        <w:ind w:left="10" w:right="3348"/>
      </w:pPr>
    </w:p>
    <w:p w14:paraId="6DA4AC2E" w14:textId="3B5733FE" w:rsidR="00873F1E" w:rsidRDefault="00B8465E">
      <w:pPr>
        <w:pStyle w:val="Heading1"/>
        <w:ind w:left="10" w:right="3348"/>
      </w:pPr>
      <w:r>
        <w:t>SURVEY PROPOSAL</w:t>
      </w:r>
      <w:r>
        <w:rPr>
          <w:u w:val="none"/>
        </w:rPr>
        <w:t xml:space="preserve"> </w:t>
      </w:r>
    </w:p>
    <w:p w14:paraId="616E40C4" w14:textId="77777777" w:rsidR="00873F1E" w:rsidRDefault="00000000">
      <w:pPr>
        <w:spacing w:after="0"/>
        <w:ind w:left="504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54" w:type="dxa"/>
        <w:tblInd w:w="551" w:type="dxa"/>
        <w:tblCellMar>
          <w:top w:w="70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9154"/>
      </w:tblGrid>
      <w:tr w:rsidR="00873F1E" w14:paraId="67A7B33F" w14:textId="77777777">
        <w:trPr>
          <w:trHeight w:val="533"/>
        </w:trPr>
        <w:tc>
          <w:tcPr>
            <w:tcW w:w="9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</w:tcPr>
          <w:p w14:paraId="5DB79A4F" w14:textId="77777777" w:rsidR="00873F1E" w:rsidRDefault="00000000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Statement of the purpose of the survey/purpose for publication, and for existing line of research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73F1E" w14:paraId="01BF4AD9" w14:textId="77777777">
        <w:trPr>
          <w:trHeight w:val="1470"/>
        </w:trPr>
        <w:tc>
          <w:tcPr>
            <w:tcW w:w="91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945CF8" w14:textId="77777777" w:rsidR="00873F1E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2A71584" w14:textId="77777777" w:rsidR="00873F1E" w:rsidRDefault="00000000">
      <w:pPr>
        <w:spacing w:after="239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EF122A6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BACKGROUND INFORMATION AND RATIONALE </w:t>
      </w:r>
    </w:p>
    <w:p w14:paraId="03CB25E8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Introduction </w:t>
      </w:r>
    </w:p>
    <w:p w14:paraId="2379E277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Relevant Literature and Data </w:t>
      </w:r>
    </w:p>
    <w:p w14:paraId="15F1B704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Investigator Experience </w:t>
      </w:r>
    </w:p>
    <w:p w14:paraId="7506C860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OBJECTIVES </w:t>
      </w:r>
    </w:p>
    <w:p w14:paraId="2042065C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Primary Objective </w:t>
      </w:r>
    </w:p>
    <w:p w14:paraId="1FFAB816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Secondary Objectives </w:t>
      </w:r>
    </w:p>
    <w:p w14:paraId="7074F476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INVESTIGATIONAL PLAN </w:t>
      </w:r>
    </w:p>
    <w:p w14:paraId="51D35637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General Survey Design </w:t>
      </w:r>
    </w:p>
    <w:p w14:paraId="339F65DB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Survey Population </w:t>
      </w:r>
    </w:p>
    <w:p w14:paraId="05134F4A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t xml:space="preserve">Inclusion Criteria </w:t>
      </w:r>
    </w:p>
    <w:p w14:paraId="50D57D5C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t xml:space="preserve">Exclusion Criteria </w:t>
      </w:r>
    </w:p>
    <w:p w14:paraId="29370418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Platform and Method of Survey Administration </w:t>
      </w:r>
    </w:p>
    <w:p w14:paraId="3EA4E61C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Survey Length and Number of Questions </w:t>
      </w:r>
    </w:p>
    <w:p w14:paraId="571C8E65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Ability to Opt-In or Opt-Out </w:t>
      </w:r>
    </w:p>
    <w:p w14:paraId="7D8FAACE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>Plan for Survey Responders/</w:t>
      </w:r>
      <w:proofErr w:type="spellStart"/>
      <w:r>
        <w:rPr>
          <w:rFonts w:ascii="Times New Roman" w:eastAsia="Times New Roman" w:hAnsi="Times New Roman" w:cs="Times New Roman"/>
          <w:b/>
        </w:rPr>
        <w:t>Nonresponders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0B98932E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Ethical Considerations </w:t>
      </w:r>
    </w:p>
    <w:p w14:paraId="77530660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t xml:space="preserve">Confidentiality </w:t>
      </w:r>
    </w:p>
    <w:p w14:paraId="472899B2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lastRenderedPageBreak/>
        <w:t xml:space="preserve">Risk Assessment </w:t>
      </w:r>
    </w:p>
    <w:p w14:paraId="7B9D0F36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t xml:space="preserve">Potential Benefits of Survey Participation </w:t>
      </w:r>
    </w:p>
    <w:p w14:paraId="535D8ABE" w14:textId="77777777" w:rsidR="00873F1E" w:rsidRDefault="00000000">
      <w:pPr>
        <w:numPr>
          <w:ilvl w:val="2"/>
          <w:numId w:val="1"/>
        </w:numPr>
        <w:spacing w:after="240"/>
        <w:ind w:hanging="504"/>
      </w:pPr>
      <w:r>
        <w:rPr>
          <w:rFonts w:ascii="Times New Roman" w:eastAsia="Times New Roman" w:hAnsi="Times New Roman" w:cs="Times New Roman"/>
          <w:b/>
        </w:rPr>
        <w:t xml:space="preserve">Risk-Benefit Assessment </w:t>
      </w:r>
    </w:p>
    <w:p w14:paraId="46A08C3D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STATISTICAL CONSIDERATIONS </w:t>
      </w:r>
    </w:p>
    <w:p w14:paraId="1830EB9C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Primary Endpoint </w:t>
      </w:r>
    </w:p>
    <w:p w14:paraId="27CB8548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Secondary Endpoints </w:t>
      </w:r>
    </w:p>
    <w:p w14:paraId="45C4EB2E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Measures to Avoid Bias </w:t>
      </w:r>
    </w:p>
    <w:p w14:paraId="2E7F1D40" w14:textId="77777777" w:rsidR="00873F1E" w:rsidRDefault="00000000">
      <w:pPr>
        <w:numPr>
          <w:ilvl w:val="1"/>
          <w:numId w:val="1"/>
        </w:numPr>
        <w:spacing w:after="240"/>
        <w:ind w:hanging="432"/>
      </w:pPr>
      <w:r>
        <w:rPr>
          <w:rFonts w:ascii="Times New Roman" w:eastAsia="Times New Roman" w:hAnsi="Times New Roman" w:cs="Times New Roman"/>
          <w:b/>
        </w:rPr>
        <w:t xml:space="preserve">Statistical Methods </w:t>
      </w:r>
    </w:p>
    <w:p w14:paraId="5D91FC69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PRELIMINARY REPORT </w:t>
      </w:r>
    </w:p>
    <w:p w14:paraId="448D3205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PUBLICATION </w:t>
      </w:r>
    </w:p>
    <w:p w14:paraId="77C4B68A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TIMELINE </w:t>
      </w:r>
    </w:p>
    <w:p w14:paraId="509BCC56" w14:textId="77777777" w:rsidR="00873F1E" w:rsidRDefault="00000000">
      <w:pPr>
        <w:numPr>
          <w:ilvl w:val="0"/>
          <w:numId w:val="1"/>
        </w:numPr>
        <w:spacing w:after="240"/>
        <w:ind w:hanging="360"/>
      </w:pPr>
      <w:r>
        <w:rPr>
          <w:rFonts w:ascii="Times New Roman" w:eastAsia="Times New Roman" w:hAnsi="Times New Roman" w:cs="Times New Roman"/>
          <w:b/>
        </w:rPr>
        <w:t xml:space="preserve">REFERENCES </w:t>
      </w:r>
    </w:p>
    <w:p w14:paraId="03FAD0FE" w14:textId="77777777" w:rsidR="00873F1E" w:rsidRDefault="00000000">
      <w:pPr>
        <w:spacing w:after="228"/>
        <w:ind w:left="36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8305A45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0203D32D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90B1C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26BC1FFF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1A24368E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7A4DB2E9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11D57FDF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46973ECA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3350AEBD" w14:textId="77777777" w:rsidR="00873F1E" w:rsidRDefault="00000000">
      <w:pPr>
        <w:spacing w:after="0"/>
        <w:ind w:left="361"/>
      </w:pPr>
      <w:r>
        <w:rPr>
          <w:rFonts w:ascii="Times New Roman" w:eastAsia="Times New Roman" w:hAnsi="Times New Roman" w:cs="Times New Roman"/>
        </w:rPr>
        <w:t xml:space="preserve"> </w:t>
      </w:r>
    </w:p>
    <w:p w14:paraId="619DF998" w14:textId="77777777" w:rsidR="00B8465E" w:rsidRDefault="00000000" w:rsidP="00B8465E">
      <w:pPr>
        <w:spacing w:after="0"/>
        <w:ind w:left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D961131" w14:textId="77777777" w:rsidR="00B8465E" w:rsidRDefault="00B8465E" w:rsidP="00B8465E">
      <w:pPr>
        <w:spacing w:after="0"/>
        <w:ind w:left="361"/>
        <w:rPr>
          <w:rFonts w:ascii="Times New Roman" w:eastAsia="Times New Roman" w:hAnsi="Times New Roman" w:cs="Times New Roman"/>
          <w:b/>
        </w:rPr>
      </w:pPr>
    </w:p>
    <w:p w14:paraId="53725EA6" w14:textId="77777777" w:rsidR="00B8465E" w:rsidRDefault="00B8465E" w:rsidP="00B8465E">
      <w:pPr>
        <w:spacing w:after="0"/>
        <w:ind w:left="361"/>
        <w:rPr>
          <w:rFonts w:ascii="Times New Roman" w:eastAsia="Times New Roman" w:hAnsi="Times New Roman" w:cs="Times New Roman"/>
          <w:b/>
        </w:rPr>
      </w:pPr>
    </w:p>
    <w:p w14:paraId="282A3664" w14:textId="77777777" w:rsidR="00B8465E" w:rsidRDefault="00B8465E" w:rsidP="00B8465E">
      <w:pPr>
        <w:spacing w:after="0"/>
        <w:ind w:left="361"/>
        <w:rPr>
          <w:rFonts w:ascii="Times New Roman" w:eastAsia="Times New Roman" w:hAnsi="Times New Roman" w:cs="Times New Roman"/>
          <w:b/>
        </w:rPr>
      </w:pPr>
    </w:p>
    <w:p w14:paraId="2D11C599" w14:textId="65A5E40A" w:rsidR="00873F1E" w:rsidRDefault="00000000" w:rsidP="00B8465E">
      <w:pPr>
        <w:spacing w:after="0"/>
        <w:ind w:left="361"/>
      </w:pPr>
      <w:r>
        <w:rPr>
          <w:rFonts w:ascii="Times New Roman" w:eastAsia="Times New Roman" w:hAnsi="Times New Roman" w:cs="Times New Roman"/>
          <w:b/>
        </w:rPr>
        <w:t xml:space="preserve">Notes to Investigator </w:t>
      </w:r>
    </w:p>
    <w:p w14:paraId="1DD64A0A" w14:textId="77777777" w:rsidR="00873F1E" w:rsidRDefault="00000000">
      <w:pPr>
        <w:numPr>
          <w:ilvl w:val="3"/>
          <w:numId w:val="2"/>
        </w:numPr>
        <w:spacing w:after="23" w:line="237" w:lineRule="auto"/>
        <w:ind w:left="1065" w:right="547" w:hanging="360"/>
        <w:jc w:val="both"/>
      </w:pPr>
      <w:r>
        <w:rPr>
          <w:rFonts w:ascii="Times New Roman" w:eastAsia="Times New Roman" w:hAnsi="Times New Roman" w:cs="Times New Roman"/>
        </w:rPr>
        <w:t xml:space="preserve">Repercussion for not following the outlined protocol, not meeting deadlines (including not disseminating the Preliminary Report, abstract, statistical analysis, nor manuscript to the EBP according to Section 7 Timeline), lack of timely communication with POSNA and other actions that burden the POSNA membership or reviewing committee is barring from applying to survey the Membership for a period of one year. </w:t>
      </w:r>
    </w:p>
    <w:p w14:paraId="40E311BD" w14:textId="77777777" w:rsidR="00873F1E" w:rsidRDefault="00000000">
      <w:pPr>
        <w:numPr>
          <w:ilvl w:val="3"/>
          <w:numId w:val="2"/>
        </w:numPr>
        <w:spacing w:after="23" w:line="237" w:lineRule="auto"/>
        <w:ind w:left="1065" w:right="547" w:hanging="360"/>
        <w:jc w:val="both"/>
      </w:pPr>
      <w:r>
        <w:rPr>
          <w:rFonts w:ascii="Times New Roman" w:eastAsia="Times New Roman" w:hAnsi="Times New Roman" w:cs="Times New Roman"/>
        </w:rPr>
        <w:t xml:space="preserve">If at one year from the time the survey was administered the manuscript has not been sent to any journal, the authors grant that POSNA may post the raw data, abstract, statistical </w:t>
      </w:r>
      <w:proofErr w:type="gramStart"/>
      <w:r>
        <w:rPr>
          <w:rFonts w:ascii="Times New Roman" w:eastAsia="Times New Roman" w:hAnsi="Times New Roman" w:cs="Times New Roman"/>
        </w:rPr>
        <w:t>analysis</w:t>
      </w:r>
      <w:proofErr w:type="gramEnd"/>
      <w:r>
        <w:rPr>
          <w:rFonts w:ascii="Times New Roman" w:eastAsia="Times New Roman" w:hAnsi="Times New Roman" w:cs="Times New Roman"/>
        </w:rPr>
        <w:t xml:space="preserve"> and manuscript on the POSNA website. </w:t>
      </w:r>
    </w:p>
    <w:sectPr w:rsidR="00873F1E">
      <w:footerReference w:type="even" r:id="rId7"/>
      <w:footerReference w:type="default" r:id="rId8"/>
      <w:footerReference w:type="first" r:id="rId9"/>
      <w:pgSz w:w="12240" w:h="15840"/>
      <w:pgMar w:top="1497" w:right="1597" w:bottom="1444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3C2B" w14:textId="77777777" w:rsidR="00B800F8" w:rsidRDefault="00B800F8">
      <w:pPr>
        <w:spacing w:after="0" w:line="240" w:lineRule="auto"/>
      </w:pPr>
      <w:r>
        <w:separator/>
      </w:r>
    </w:p>
  </w:endnote>
  <w:endnote w:type="continuationSeparator" w:id="0">
    <w:p w14:paraId="3FB636C1" w14:textId="77777777" w:rsidR="00B800F8" w:rsidRDefault="00B8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E20C" w14:textId="77777777" w:rsidR="00873F1E" w:rsidRDefault="00000000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C11A920" w14:textId="77777777" w:rsidR="00873F1E" w:rsidRDefault="00000000">
    <w:pPr>
      <w:spacing w:after="0"/>
      <w:ind w:left="361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B598" w14:textId="77777777" w:rsidR="00873F1E" w:rsidRDefault="00000000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6E65625" w14:textId="77777777" w:rsidR="00873F1E" w:rsidRDefault="00000000">
    <w:pPr>
      <w:spacing w:after="0"/>
      <w:ind w:left="361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D90A" w14:textId="77777777" w:rsidR="00873F1E" w:rsidRDefault="00000000">
    <w:pPr>
      <w:spacing w:after="0"/>
      <w:ind w:left="5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F400DA8" w14:textId="77777777" w:rsidR="00873F1E" w:rsidRDefault="00000000">
    <w:pPr>
      <w:spacing w:after="0"/>
      <w:ind w:left="361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BC76" w14:textId="77777777" w:rsidR="00B800F8" w:rsidRDefault="00B800F8">
      <w:pPr>
        <w:spacing w:after="0" w:line="240" w:lineRule="auto"/>
      </w:pPr>
      <w:r>
        <w:separator/>
      </w:r>
    </w:p>
  </w:footnote>
  <w:footnote w:type="continuationSeparator" w:id="0">
    <w:p w14:paraId="7F8B2630" w14:textId="77777777" w:rsidR="00B800F8" w:rsidRDefault="00B8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0340"/>
    <w:multiLevelType w:val="hybridMultilevel"/>
    <w:tmpl w:val="AFD4CFD0"/>
    <w:lvl w:ilvl="0" w:tplc="E618A7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26F80">
      <w:start w:val="1"/>
      <w:numFmt w:val="bullet"/>
      <w:lvlText w:val="o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89098">
      <w:start w:val="1"/>
      <w:numFmt w:val="bullet"/>
      <w:lvlText w:val="▪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881E6">
      <w:start w:val="1"/>
      <w:numFmt w:val="bullet"/>
      <w:lvlRestart w:val="0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E8B2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AEB6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26B7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3EDA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67F6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0D4C33"/>
    <w:multiLevelType w:val="multilevel"/>
    <w:tmpl w:val="30C2F53A"/>
    <w:lvl w:ilvl="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158440">
    <w:abstractNumId w:val="1"/>
  </w:num>
  <w:num w:numId="2" w16cid:durableId="100690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1E"/>
    <w:rsid w:val="001072C2"/>
    <w:rsid w:val="001604DB"/>
    <w:rsid w:val="002D411F"/>
    <w:rsid w:val="005C4702"/>
    <w:rsid w:val="00616EED"/>
    <w:rsid w:val="00873F1E"/>
    <w:rsid w:val="0088383C"/>
    <w:rsid w:val="00B800F8"/>
    <w:rsid w:val="00B8465E"/>
    <w:rsid w:val="00D516CF"/>
    <w:rsid w:val="00D707EB"/>
    <w:rsid w:val="00E92E5E"/>
    <w:rsid w:val="00F3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72DE"/>
  <w15:docId w15:val="{21D9902B-7F04-4537-AF8B-0F633096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28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2254</Characters>
  <Application>Microsoft Office Word</Application>
  <DocSecurity>0</DocSecurity>
  <Lines>41</Lines>
  <Paragraphs>11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Aoyama, Julien</dc:creator>
  <cp:keywords/>
  <cp:lastModifiedBy>Kaitlyn Petrando</cp:lastModifiedBy>
  <cp:revision>2</cp:revision>
  <dcterms:created xsi:type="dcterms:W3CDTF">2023-08-23T20:42:00Z</dcterms:created>
  <dcterms:modified xsi:type="dcterms:W3CDTF">2023-08-23T20:42:00Z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d6cae7d3f6a2739c637743625a2a0821b72d9892cada8db1212e7ffdf8e47347</vt:lpwstr>
  </property>
</Properties>
</file>